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 interviu</w:t>
      </w:r>
    </w:p>
    <w:p w:rsidR="00775F90" w:rsidRDefault="00775F90" w:rsidP="00D5179E">
      <w:pPr>
        <w:jc w:val="center"/>
        <w:rPr>
          <w:rFonts w:ascii="Trebuchet MS" w:hAnsi="Trebuchet MS"/>
          <w:b/>
        </w:rPr>
      </w:pPr>
    </w:p>
    <w:p w:rsidR="00DD1786" w:rsidRDefault="00DD1786" w:rsidP="00DD1786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pentru ocuparea </w:t>
      </w:r>
      <w:proofErr w:type="spellStart"/>
      <w:r w:rsidRPr="00D5179E">
        <w:rPr>
          <w:rFonts w:ascii="Trebuchet MS" w:eastAsia="Times New Roman" w:hAnsi="Trebuchet MS"/>
          <w:b/>
          <w:bCs/>
          <w:lang w:eastAsia="ro-RO"/>
        </w:rPr>
        <w:t>funcţiei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</w:t>
      </w:r>
      <w:r>
        <w:rPr>
          <w:rFonts w:ascii="Trebuchet MS" w:eastAsia="Times New Roman" w:hAnsi="Trebuchet MS"/>
          <w:b/>
          <w:bCs/>
          <w:lang w:eastAsia="ro-RO"/>
        </w:rPr>
        <w:t>de execuție</w:t>
      </w:r>
      <w:r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>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hAnsi="Trebuchet MS"/>
          <w:b/>
        </w:rPr>
        <w:t>consilier</w:t>
      </w:r>
      <w:r w:rsidRPr="00087B2F">
        <w:rPr>
          <w:rFonts w:ascii="Trebuchet MS" w:hAnsi="Trebuchet MS"/>
          <w:b/>
          <w:bCs/>
          <w:lang w:eastAsia="ro-RO"/>
        </w:rPr>
        <w:t>,</w:t>
      </w:r>
      <w:r>
        <w:rPr>
          <w:rFonts w:ascii="Trebuchet MS" w:hAnsi="Trebuchet MS"/>
          <w:b/>
          <w:bCs/>
          <w:lang w:eastAsia="ro-RO"/>
        </w:rPr>
        <w:t xml:space="preserve"> clasa I, grad profesional debutant din cadrul Biroului dezvoltare aplicații și analiza datelor – Serviciul evidența informatizată a resurselor umane din sectorul public, </w:t>
      </w:r>
      <w:r w:rsidRPr="00087B2F">
        <w:rPr>
          <w:rFonts w:ascii="Trebuchet MS" w:hAnsi="Trebuchet MS"/>
          <w:b/>
          <w:bCs/>
          <w:lang w:eastAsia="ro-RO"/>
        </w:rPr>
        <w:t xml:space="preserve"> din cadrul Agenției Naț</w:t>
      </w:r>
      <w:r>
        <w:rPr>
          <w:rFonts w:ascii="Trebuchet MS" w:hAnsi="Trebuchet MS"/>
          <w:b/>
          <w:bCs/>
          <w:lang w:eastAsia="ro-RO"/>
        </w:rPr>
        <w:t>ionale a Funcționarilor Publici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</w:p>
    <w:p w:rsidR="00F417F0" w:rsidRDefault="00DD1786" w:rsidP="00DD1786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din data de 25.06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775F90" w:rsidRPr="00BC09AA" w:rsidRDefault="00775F90" w:rsidP="00DD178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bookmarkStart w:id="0" w:name="_GoBack"/>
      <w:bookmarkEnd w:id="0"/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Funcţia</w:t>
            </w:r>
            <w:proofErr w:type="spellEnd"/>
            <w:r w:rsidRPr="00D5179E">
              <w:rPr>
                <w:rFonts w:ascii="Trebuchet MS" w:hAnsi="Trebuchet MS"/>
                <w:b/>
              </w:rPr>
              <w:t xml:space="preserve">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3A71FE">
              <w:rPr>
                <w:rFonts w:ascii="Trebuchet MS" w:hAnsi="Trebuchet MS"/>
                <w:b/>
                <w:lang w:val="en-US" w:eastAsia="ro-RO"/>
              </w:rPr>
              <w:t>interviu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4F1359" w:rsidRPr="00F417F0" w:rsidRDefault="004F1359" w:rsidP="00D5179E">
            <w:pPr>
              <w:jc w:val="both"/>
              <w:rPr>
                <w:rFonts w:ascii="Trebuchet MS" w:hAnsi="Trebuchet MS"/>
              </w:rPr>
            </w:pPr>
          </w:p>
          <w:p w:rsidR="00D5179E" w:rsidRPr="00F417F0" w:rsidRDefault="00DD1786" w:rsidP="00D5179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22803</w:t>
            </w:r>
          </w:p>
        </w:tc>
        <w:tc>
          <w:tcPr>
            <w:tcW w:w="2626" w:type="dxa"/>
          </w:tcPr>
          <w:p w:rsidR="00D5179E" w:rsidRPr="00F417F0" w:rsidRDefault="00DD1786" w:rsidP="00944F34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D5179E" w:rsidRPr="00D5179E" w:rsidRDefault="004F1359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D5179E" w:rsidRPr="00F417F0" w:rsidRDefault="00775F90" w:rsidP="0053651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75,66 </w:t>
            </w:r>
          </w:p>
        </w:tc>
        <w:tc>
          <w:tcPr>
            <w:tcW w:w="1701" w:type="dxa"/>
            <w:shd w:val="clear" w:color="auto" w:fill="auto"/>
          </w:tcPr>
          <w:p w:rsidR="00F417F0" w:rsidRDefault="00F417F0" w:rsidP="0061380C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F417F0" w:rsidRDefault="007F12DF" w:rsidP="0061380C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DD1786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Afişat astăzi, 30</w:t>
      </w:r>
      <w:r w:rsidR="000541AC" w:rsidRPr="00F417F0">
        <w:rPr>
          <w:rFonts w:ascii="Trebuchet MS" w:hAnsi="Trebuchet MS"/>
          <w:lang w:val="it-IT"/>
        </w:rPr>
        <w:t xml:space="preserve">.06.2021, </w:t>
      </w:r>
      <w:r w:rsidR="00F417F0" w:rsidRPr="00775F90">
        <w:rPr>
          <w:rFonts w:ascii="Trebuchet MS" w:hAnsi="Trebuchet MS"/>
          <w:lang w:val="it-IT"/>
        </w:rPr>
        <w:t xml:space="preserve">ora </w:t>
      </w:r>
      <w:r w:rsidR="00775F90" w:rsidRPr="00775F90">
        <w:rPr>
          <w:rFonts w:ascii="Trebuchet MS" w:hAnsi="Trebuchet MS"/>
          <w:lang w:val="it-IT"/>
        </w:rPr>
        <w:t>14</w:t>
      </w:r>
      <w:r w:rsidR="000541AC" w:rsidRPr="00DD1786">
        <w:rPr>
          <w:rFonts w:ascii="Trebuchet MS" w:hAnsi="Trebuchet MS"/>
          <w:color w:val="FF0000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FF" w:rsidRDefault="00D37EFF">
      <w:r>
        <w:separator/>
      </w:r>
    </w:p>
  </w:endnote>
  <w:endnote w:type="continuationSeparator" w:id="0">
    <w:p w:rsidR="00D37EFF" w:rsidRDefault="00D3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F12DF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75F9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75F9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FF" w:rsidRDefault="00D37EFF">
      <w:r>
        <w:separator/>
      </w:r>
    </w:p>
  </w:footnote>
  <w:footnote w:type="continuationSeparator" w:id="0">
    <w:p w:rsidR="00D37EFF" w:rsidRDefault="00D3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D37EF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7EFF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C455-AB84-4FA7-B285-BABB4864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6</cp:revision>
  <cp:lastPrinted>2021-06-08T13:02:00Z</cp:lastPrinted>
  <dcterms:created xsi:type="dcterms:W3CDTF">2021-06-04T10:41:00Z</dcterms:created>
  <dcterms:modified xsi:type="dcterms:W3CDTF">2021-06-30T10:32:00Z</dcterms:modified>
</cp:coreProperties>
</file>